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B6" w:rsidRPr="00F36ECB" w:rsidRDefault="002B6462" w:rsidP="0040753D">
      <w:pPr>
        <w:tabs>
          <w:tab w:val="center" w:pos="4320"/>
        </w:tabs>
        <w:jc w:val="center"/>
        <w:rPr>
          <w:rFonts w:ascii="Arial" w:hAnsi="Arial" w:cs="Arial"/>
          <w:b/>
        </w:rPr>
      </w:pPr>
      <w:r w:rsidRPr="00F36ECB">
        <w:rPr>
          <w:rFonts w:ascii="Arial" w:hAnsi="Arial" w:cs="Arial"/>
          <w:b/>
        </w:rPr>
        <w:t>GUIDELINES</w:t>
      </w:r>
      <w:r w:rsidR="009B2AB6" w:rsidRPr="00F36ECB">
        <w:rPr>
          <w:rFonts w:ascii="Arial" w:hAnsi="Arial" w:cs="Arial"/>
          <w:b/>
        </w:rPr>
        <w:t xml:space="preserve"> FOR </w:t>
      </w:r>
      <w:r w:rsidR="0022105F" w:rsidRPr="00F36ECB">
        <w:rPr>
          <w:rFonts w:ascii="Arial" w:hAnsi="Arial" w:cs="Arial"/>
          <w:b/>
        </w:rPr>
        <w:t>POT LUCK MEALS</w:t>
      </w:r>
      <w:r w:rsidR="009B2AB6" w:rsidRPr="00F36ECB">
        <w:rPr>
          <w:rFonts w:ascii="Arial" w:hAnsi="Arial" w:cs="Arial"/>
          <w:b/>
        </w:rPr>
        <w:t xml:space="preserve"> ON THE UNIVERSITY CAMPUS</w:t>
      </w:r>
    </w:p>
    <w:p w:rsidR="009B2AB6" w:rsidRPr="00F36ECB" w:rsidRDefault="009B2AB6" w:rsidP="009B2AB6">
      <w:pPr>
        <w:jc w:val="center"/>
        <w:rPr>
          <w:rFonts w:ascii="Arial" w:hAnsi="Arial" w:cs="Arial"/>
          <w:b/>
        </w:rPr>
      </w:pPr>
    </w:p>
    <w:p w:rsidR="009B2AB6" w:rsidRPr="00F36ECB" w:rsidRDefault="009B2AB6" w:rsidP="009B2AB6">
      <w:pPr>
        <w:rPr>
          <w:rFonts w:ascii="Arial" w:hAnsi="Arial" w:cs="Arial"/>
          <w:sz w:val="22"/>
          <w:szCs w:val="22"/>
        </w:rPr>
      </w:pPr>
      <w:r w:rsidRPr="00F36ECB">
        <w:rPr>
          <w:rFonts w:ascii="Arial" w:hAnsi="Arial" w:cs="Arial"/>
          <w:sz w:val="22"/>
          <w:szCs w:val="22"/>
        </w:rPr>
        <w:t>The Risk Management Services</w:t>
      </w:r>
      <w:r w:rsidR="00F36ECB">
        <w:rPr>
          <w:rFonts w:ascii="Arial" w:hAnsi="Arial" w:cs="Arial"/>
          <w:sz w:val="22"/>
          <w:szCs w:val="22"/>
        </w:rPr>
        <w:t xml:space="preserve"> </w:t>
      </w:r>
      <w:r w:rsidRPr="00F36ECB">
        <w:rPr>
          <w:rFonts w:ascii="Arial" w:hAnsi="Arial" w:cs="Arial"/>
          <w:sz w:val="22"/>
          <w:szCs w:val="22"/>
        </w:rPr>
        <w:t>Department has ass</w:t>
      </w:r>
      <w:r w:rsidR="004F63ED" w:rsidRPr="00F36ECB">
        <w:rPr>
          <w:rFonts w:ascii="Arial" w:hAnsi="Arial" w:cs="Arial"/>
          <w:sz w:val="22"/>
          <w:szCs w:val="22"/>
        </w:rPr>
        <w:t>essed the risk associated with UNT</w:t>
      </w:r>
      <w:r w:rsidRPr="00F36ECB">
        <w:rPr>
          <w:rFonts w:ascii="Arial" w:hAnsi="Arial" w:cs="Arial"/>
          <w:sz w:val="22"/>
          <w:szCs w:val="22"/>
        </w:rPr>
        <w:t xml:space="preserve"> </w:t>
      </w:r>
      <w:r w:rsidR="00065FDE" w:rsidRPr="00F36ECB">
        <w:rPr>
          <w:rFonts w:ascii="Arial" w:hAnsi="Arial" w:cs="Arial"/>
          <w:sz w:val="22"/>
          <w:szCs w:val="22"/>
        </w:rPr>
        <w:t xml:space="preserve">Departments and Organizations </w:t>
      </w:r>
      <w:r w:rsidRPr="00F36ECB">
        <w:rPr>
          <w:rFonts w:ascii="Arial" w:hAnsi="Arial" w:cs="Arial"/>
          <w:sz w:val="22"/>
          <w:szCs w:val="22"/>
        </w:rPr>
        <w:t xml:space="preserve">holding </w:t>
      </w:r>
      <w:r w:rsidR="00065FDE" w:rsidRPr="00F36ECB">
        <w:rPr>
          <w:rFonts w:ascii="Arial" w:hAnsi="Arial" w:cs="Arial"/>
          <w:sz w:val="22"/>
          <w:szCs w:val="22"/>
        </w:rPr>
        <w:t>pot luck meals</w:t>
      </w:r>
      <w:r w:rsidRPr="00F36ECB">
        <w:rPr>
          <w:rFonts w:ascii="Arial" w:hAnsi="Arial" w:cs="Arial"/>
          <w:sz w:val="22"/>
          <w:szCs w:val="22"/>
        </w:rPr>
        <w:t xml:space="preserve"> </w:t>
      </w:r>
      <w:r w:rsidR="00600086" w:rsidRPr="00F36ECB">
        <w:rPr>
          <w:rFonts w:ascii="Arial" w:hAnsi="Arial" w:cs="Arial"/>
          <w:sz w:val="22"/>
          <w:szCs w:val="22"/>
        </w:rPr>
        <w:t>to celebrate holidays and other special occasions</w:t>
      </w:r>
      <w:r w:rsidR="00065FDE" w:rsidRPr="00F36ECB">
        <w:rPr>
          <w:rFonts w:ascii="Arial" w:hAnsi="Arial" w:cs="Arial"/>
          <w:sz w:val="22"/>
          <w:szCs w:val="22"/>
        </w:rPr>
        <w:t xml:space="preserve"> and has dete</w:t>
      </w:r>
      <w:r w:rsidRPr="00F36ECB">
        <w:rPr>
          <w:rFonts w:ascii="Arial" w:hAnsi="Arial" w:cs="Arial"/>
          <w:sz w:val="22"/>
          <w:szCs w:val="22"/>
        </w:rPr>
        <w:t xml:space="preserve">rmined that </w:t>
      </w:r>
      <w:r w:rsidR="00065FDE" w:rsidRPr="00F36ECB">
        <w:rPr>
          <w:rFonts w:ascii="Arial" w:hAnsi="Arial" w:cs="Arial"/>
          <w:sz w:val="22"/>
          <w:szCs w:val="22"/>
        </w:rPr>
        <w:t xml:space="preserve">pot luck meals </w:t>
      </w:r>
      <w:r w:rsidRPr="00F36ECB">
        <w:rPr>
          <w:rFonts w:ascii="Arial" w:hAnsi="Arial" w:cs="Arial"/>
          <w:sz w:val="22"/>
          <w:szCs w:val="22"/>
        </w:rPr>
        <w:t>will be allowed with the following guidelines</w:t>
      </w:r>
      <w:r w:rsidR="00A25013" w:rsidRPr="00F36ECB">
        <w:rPr>
          <w:rFonts w:ascii="Arial" w:hAnsi="Arial" w:cs="Arial"/>
          <w:sz w:val="22"/>
          <w:szCs w:val="22"/>
        </w:rPr>
        <w:t>:</w:t>
      </w:r>
    </w:p>
    <w:p w:rsidR="009B2AB6" w:rsidRPr="00F36ECB" w:rsidRDefault="009B2AB6" w:rsidP="009B2AB6">
      <w:pPr>
        <w:rPr>
          <w:rFonts w:ascii="Arial" w:hAnsi="Arial" w:cs="Arial"/>
          <w:sz w:val="22"/>
          <w:szCs w:val="22"/>
        </w:rPr>
      </w:pPr>
    </w:p>
    <w:p w:rsidR="00975F9C" w:rsidRPr="00F36ECB" w:rsidRDefault="00975F9C" w:rsidP="00DC66B8">
      <w:pPr>
        <w:numPr>
          <w:ilvl w:val="0"/>
          <w:numId w:val="1"/>
        </w:numPr>
        <w:rPr>
          <w:rFonts w:ascii="Arial" w:hAnsi="Arial" w:cs="Arial"/>
          <w:sz w:val="22"/>
          <w:szCs w:val="22"/>
        </w:rPr>
      </w:pPr>
      <w:r w:rsidRPr="00F36ECB">
        <w:rPr>
          <w:rFonts w:ascii="Arial" w:hAnsi="Arial" w:cs="Arial"/>
          <w:sz w:val="22"/>
          <w:szCs w:val="22"/>
        </w:rPr>
        <w:t xml:space="preserve">Following four simple steps will help to keep food safe: (1) </w:t>
      </w:r>
      <w:r w:rsidRPr="009E0B56">
        <w:rPr>
          <w:rFonts w:ascii="Arial" w:hAnsi="Arial" w:cs="Arial"/>
          <w:b/>
          <w:sz w:val="22"/>
          <w:szCs w:val="22"/>
        </w:rPr>
        <w:t>Clean</w:t>
      </w:r>
      <w:r w:rsidRPr="00F36ECB">
        <w:rPr>
          <w:rFonts w:ascii="Arial" w:hAnsi="Arial" w:cs="Arial"/>
          <w:sz w:val="22"/>
          <w:szCs w:val="22"/>
        </w:rPr>
        <w:t xml:space="preserve"> – Wash hands and surfaces often; (2) </w:t>
      </w:r>
      <w:r w:rsidRPr="009E0B56">
        <w:rPr>
          <w:rFonts w:ascii="Arial" w:hAnsi="Arial" w:cs="Arial"/>
          <w:b/>
          <w:sz w:val="22"/>
          <w:szCs w:val="22"/>
        </w:rPr>
        <w:t>Separate</w:t>
      </w:r>
      <w:r w:rsidRPr="00F36ECB">
        <w:rPr>
          <w:rFonts w:ascii="Arial" w:hAnsi="Arial" w:cs="Arial"/>
          <w:sz w:val="22"/>
          <w:szCs w:val="22"/>
        </w:rPr>
        <w:t xml:space="preserve"> – Don’t cross contaminate</w:t>
      </w:r>
      <w:r w:rsidR="009E0B56">
        <w:rPr>
          <w:rFonts w:ascii="Arial" w:hAnsi="Arial" w:cs="Arial"/>
          <w:sz w:val="22"/>
          <w:szCs w:val="22"/>
        </w:rPr>
        <w:t xml:space="preserve"> raw meats with other foods</w:t>
      </w:r>
      <w:r w:rsidRPr="00F36ECB">
        <w:rPr>
          <w:rFonts w:ascii="Arial" w:hAnsi="Arial" w:cs="Arial"/>
          <w:sz w:val="22"/>
          <w:szCs w:val="22"/>
        </w:rPr>
        <w:t xml:space="preserve">; (3) </w:t>
      </w:r>
      <w:r w:rsidRPr="009E0B56">
        <w:rPr>
          <w:rFonts w:ascii="Arial" w:hAnsi="Arial" w:cs="Arial"/>
          <w:b/>
          <w:sz w:val="22"/>
          <w:szCs w:val="22"/>
        </w:rPr>
        <w:t>Cook</w:t>
      </w:r>
      <w:r w:rsidRPr="00F36ECB">
        <w:rPr>
          <w:rFonts w:ascii="Arial" w:hAnsi="Arial" w:cs="Arial"/>
          <w:sz w:val="22"/>
          <w:szCs w:val="22"/>
        </w:rPr>
        <w:t xml:space="preserve"> – Cook to proper temperatures; (4) </w:t>
      </w:r>
      <w:r w:rsidRPr="009E0B56">
        <w:rPr>
          <w:rFonts w:ascii="Arial" w:hAnsi="Arial" w:cs="Arial"/>
          <w:b/>
          <w:sz w:val="22"/>
          <w:szCs w:val="22"/>
        </w:rPr>
        <w:t>Chill</w:t>
      </w:r>
      <w:r w:rsidR="0048457A" w:rsidRPr="00F36ECB">
        <w:rPr>
          <w:rFonts w:ascii="Arial" w:hAnsi="Arial" w:cs="Arial"/>
          <w:sz w:val="22"/>
          <w:szCs w:val="22"/>
        </w:rPr>
        <w:t xml:space="preserve"> - </w:t>
      </w:r>
      <w:r w:rsidRPr="00F36ECB">
        <w:rPr>
          <w:rFonts w:ascii="Arial" w:hAnsi="Arial" w:cs="Arial"/>
          <w:sz w:val="22"/>
          <w:szCs w:val="22"/>
        </w:rPr>
        <w:t xml:space="preserve">Refrigerate promptly. </w:t>
      </w:r>
    </w:p>
    <w:p w:rsidR="002B6462" w:rsidRPr="00F36ECB" w:rsidRDefault="002B6462" w:rsidP="00DC66B8">
      <w:pPr>
        <w:numPr>
          <w:ilvl w:val="0"/>
          <w:numId w:val="1"/>
        </w:numPr>
        <w:rPr>
          <w:rFonts w:ascii="Arial" w:hAnsi="Arial" w:cs="Arial"/>
          <w:sz w:val="22"/>
          <w:szCs w:val="22"/>
        </w:rPr>
      </w:pPr>
      <w:r w:rsidRPr="00F36ECB">
        <w:rPr>
          <w:rFonts w:ascii="Arial" w:hAnsi="Arial" w:cs="Arial"/>
          <w:sz w:val="22"/>
          <w:szCs w:val="22"/>
        </w:rPr>
        <w:t>Select a reliable person to be in charge.  The person-in-charge should provide instructions for safe food handling and oversee the preparation, service and cleanup of the event.</w:t>
      </w:r>
    </w:p>
    <w:p w:rsidR="00975F9C" w:rsidRPr="00F36ECB" w:rsidRDefault="002B6462" w:rsidP="00DC66B8">
      <w:pPr>
        <w:numPr>
          <w:ilvl w:val="0"/>
          <w:numId w:val="1"/>
        </w:numPr>
        <w:rPr>
          <w:rFonts w:ascii="Arial" w:hAnsi="Arial" w:cs="Arial"/>
          <w:sz w:val="22"/>
          <w:szCs w:val="22"/>
        </w:rPr>
      </w:pPr>
      <w:r w:rsidRPr="00F36ECB">
        <w:rPr>
          <w:rFonts w:ascii="Arial" w:hAnsi="Arial" w:cs="Arial"/>
          <w:sz w:val="22"/>
          <w:szCs w:val="22"/>
        </w:rPr>
        <w:t xml:space="preserve">For outdoor events, make sure </w:t>
      </w:r>
      <w:r w:rsidR="00975F9C" w:rsidRPr="00F36ECB">
        <w:rPr>
          <w:rFonts w:ascii="Arial" w:hAnsi="Arial" w:cs="Arial"/>
          <w:sz w:val="22"/>
          <w:szCs w:val="22"/>
        </w:rPr>
        <w:t>there is a source of clean water.  If none is available at the site, bring water, as well as soap and paper towels for cleaning of hands.</w:t>
      </w:r>
    </w:p>
    <w:p w:rsidR="00FF68D7" w:rsidRPr="0040753D" w:rsidRDefault="00FF68D7" w:rsidP="00FF68D7">
      <w:pPr>
        <w:numPr>
          <w:ilvl w:val="0"/>
          <w:numId w:val="1"/>
        </w:numPr>
        <w:rPr>
          <w:rFonts w:ascii="Arial" w:hAnsi="Arial" w:cs="Arial"/>
          <w:sz w:val="22"/>
          <w:szCs w:val="22"/>
        </w:rPr>
      </w:pPr>
      <w:r w:rsidRPr="00F36ECB">
        <w:rPr>
          <w:rFonts w:ascii="Arial" w:hAnsi="Arial" w:cs="Arial"/>
          <w:sz w:val="22"/>
          <w:szCs w:val="22"/>
        </w:rPr>
        <w:t>If open flame cooking</w:t>
      </w:r>
      <w:r w:rsidR="00F16719">
        <w:rPr>
          <w:rFonts w:ascii="Arial" w:hAnsi="Arial" w:cs="Arial"/>
          <w:sz w:val="22"/>
          <w:szCs w:val="22"/>
        </w:rPr>
        <w:t>,</w:t>
      </w:r>
      <w:r w:rsidRPr="00F36ECB">
        <w:rPr>
          <w:rFonts w:ascii="Arial" w:hAnsi="Arial" w:cs="Arial"/>
          <w:sz w:val="22"/>
          <w:szCs w:val="22"/>
        </w:rPr>
        <w:t xml:space="preserve"> a fire extinguisher must be on hand and conveniently </w:t>
      </w:r>
      <w:r w:rsidRPr="0040753D">
        <w:rPr>
          <w:rFonts w:ascii="Arial" w:hAnsi="Arial" w:cs="Arial"/>
          <w:sz w:val="22"/>
          <w:szCs w:val="22"/>
        </w:rPr>
        <w:t>accessible.</w:t>
      </w:r>
    </w:p>
    <w:p w:rsidR="006A085D" w:rsidRPr="0040753D" w:rsidRDefault="00C831F1" w:rsidP="00DC66B8">
      <w:pPr>
        <w:numPr>
          <w:ilvl w:val="0"/>
          <w:numId w:val="1"/>
        </w:numPr>
        <w:rPr>
          <w:rFonts w:ascii="Arial" w:hAnsi="Arial" w:cs="Arial"/>
          <w:sz w:val="22"/>
          <w:szCs w:val="22"/>
        </w:rPr>
      </w:pPr>
      <w:r w:rsidRPr="0040753D">
        <w:rPr>
          <w:rFonts w:ascii="Arial" w:hAnsi="Arial" w:cs="Arial"/>
          <w:sz w:val="22"/>
          <w:szCs w:val="22"/>
        </w:rPr>
        <w:t>Never partially cook food for finishing later because you increase the risk of bacterial growth on the food.  Bacteria are killed when foods reach a safe</w:t>
      </w:r>
      <w:r w:rsidR="0040753D" w:rsidRPr="0040753D">
        <w:rPr>
          <w:rFonts w:ascii="Arial" w:hAnsi="Arial" w:cs="Arial"/>
          <w:sz w:val="22"/>
          <w:szCs w:val="22"/>
        </w:rPr>
        <w:t xml:space="preserve"> minimum internal temperature. Email </w:t>
      </w:r>
      <w:hyperlink r:id="rId10" w:history="1">
        <w:r w:rsidR="0040753D" w:rsidRPr="0040753D">
          <w:rPr>
            <w:rStyle w:val="Hyperlink"/>
            <w:rFonts w:ascii="Arial" w:hAnsi="Arial" w:cs="Arial"/>
            <w:sz w:val="22"/>
            <w:szCs w:val="22"/>
          </w:rPr>
          <w:t>foodsafety@unt.edu</w:t>
        </w:r>
      </w:hyperlink>
      <w:r w:rsidR="0040753D" w:rsidRPr="0040753D">
        <w:rPr>
          <w:rFonts w:ascii="Arial" w:hAnsi="Arial" w:cs="Arial"/>
          <w:sz w:val="22"/>
          <w:szCs w:val="22"/>
        </w:rPr>
        <w:t xml:space="preserve"> </w:t>
      </w:r>
      <w:r w:rsidRPr="0040753D">
        <w:rPr>
          <w:rFonts w:ascii="Arial" w:hAnsi="Arial" w:cs="Arial"/>
          <w:sz w:val="22"/>
          <w:szCs w:val="22"/>
        </w:rPr>
        <w:t>for information on safe internal temperatures.</w:t>
      </w:r>
    </w:p>
    <w:p w:rsidR="00A63788" w:rsidRPr="00F36ECB" w:rsidRDefault="00A63788" w:rsidP="00A63788">
      <w:pPr>
        <w:numPr>
          <w:ilvl w:val="0"/>
          <w:numId w:val="1"/>
        </w:numPr>
        <w:rPr>
          <w:rFonts w:ascii="Arial" w:hAnsi="Arial" w:cs="Arial"/>
          <w:sz w:val="22"/>
          <w:szCs w:val="22"/>
        </w:rPr>
      </w:pPr>
      <w:r w:rsidRPr="00F36ECB">
        <w:rPr>
          <w:rFonts w:ascii="Arial" w:hAnsi="Arial" w:cs="Arial"/>
          <w:sz w:val="22"/>
          <w:szCs w:val="22"/>
        </w:rPr>
        <w:t>Bacteria multiply rapidly between 40°F and 135°F.  To keep food out of this “danger zone”, keep cold food in the refrigerator or in coolers and keep hot food in the oven, slow cookers, or in heated chafing dishes.</w:t>
      </w:r>
    </w:p>
    <w:p w:rsidR="00AB586B" w:rsidRPr="00F36ECB" w:rsidRDefault="0042184D" w:rsidP="00DC66B8">
      <w:pPr>
        <w:numPr>
          <w:ilvl w:val="0"/>
          <w:numId w:val="1"/>
        </w:numPr>
        <w:rPr>
          <w:rFonts w:ascii="Arial" w:hAnsi="Arial" w:cs="Arial"/>
          <w:sz w:val="22"/>
          <w:szCs w:val="22"/>
        </w:rPr>
      </w:pPr>
      <w:r w:rsidRPr="00F36ECB">
        <w:rPr>
          <w:rFonts w:ascii="Arial" w:hAnsi="Arial" w:cs="Arial"/>
          <w:sz w:val="22"/>
          <w:szCs w:val="22"/>
        </w:rPr>
        <w:t>A microwave oven can be used to prepare food, but care must be taken to make sure food reaches a safe temperature throughout.  Stir or rotate food midway through the microwave time to eliminate cold spots.  Partial cooking may be done in the microwave only if the food is to finish cooking immediately, either on the range, grill, or in a conventional oven.</w:t>
      </w:r>
    </w:p>
    <w:p w:rsidR="006B2546" w:rsidRPr="00F36ECB" w:rsidRDefault="00EB3A00" w:rsidP="00DC66B8">
      <w:pPr>
        <w:numPr>
          <w:ilvl w:val="0"/>
          <w:numId w:val="1"/>
        </w:numPr>
        <w:rPr>
          <w:rFonts w:ascii="Arial" w:hAnsi="Arial" w:cs="Arial"/>
          <w:sz w:val="22"/>
          <w:szCs w:val="22"/>
        </w:rPr>
      </w:pPr>
      <w:r w:rsidRPr="00F36ECB">
        <w:rPr>
          <w:rFonts w:ascii="Arial" w:hAnsi="Arial" w:cs="Arial"/>
          <w:sz w:val="22"/>
          <w:szCs w:val="22"/>
        </w:rPr>
        <w:t>Leftovers and f</w:t>
      </w:r>
      <w:r w:rsidR="00F0640F" w:rsidRPr="00F36ECB">
        <w:rPr>
          <w:rFonts w:ascii="Arial" w:hAnsi="Arial" w:cs="Arial"/>
          <w:sz w:val="22"/>
          <w:szCs w:val="22"/>
        </w:rPr>
        <w:t>oods that have been cooked ahead and cooled should be reheated to at least 165°F.  Reheat sauces, soups, and gravies to a boil.</w:t>
      </w:r>
      <w:r w:rsidRPr="00F36ECB">
        <w:rPr>
          <w:rFonts w:ascii="Arial" w:hAnsi="Arial" w:cs="Arial"/>
          <w:sz w:val="22"/>
          <w:szCs w:val="22"/>
        </w:rPr>
        <w:t xml:space="preserve"> </w:t>
      </w:r>
      <w:r w:rsidR="006B2546" w:rsidRPr="00F36ECB">
        <w:rPr>
          <w:rFonts w:ascii="Arial" w:hAnsi="Arial" w:cs="Arial"/>
          <w:sz w:val="22"/>
          <w:szCs w:val="22"/>
        </w:rPr>
        <w:t xml:space="preserve"> Reheating leftovers in slow cookers is not recommended because foods may stay in the “danger zone” too long.</w:t>
      </w:r>
    </w:p>
    <w:p w:rsidR="0042184D" w:rsidRPr="00F36ECB" w:rsidRDefault="00733773" w:rsidP="00DC66B8">
      <w:pPr>
        <w:numPr>
          <w:ilvl w:val="0"/>
          <w:numId w:val="1"/>
        </w:numPr>
        <w:rPr>
          <w:rFonts w:ascii="Arial" w:hAnsi="Arial" w:cs="Arial"/>
          <w:sz w:val="22"/>
          <w:szCs w:val="22"/>
        </w:rPr>
      </w:pPr>
      <w:r w:rsidRPr="00F36ECB">
        <w:rPr>
          <w:rFonts w:ascii="Arial" w:hAnsi="Arial" w:cs="Arial"/>
          <w:sz w:val="22"/>
          <w:szCs w:val="22"/>
        </w:rPr>
        <w:t>Never leave food in the “danger zone” over two hours; one hour in temperatures above 90°F.  Immediately refrigerate or freeze leftovers.  Discard any food left out at room temperature for more than two hours.</w:t>
      </w:r>
      <w:r w:rsidR="0042184D" w:rsidRPr="00F36ECB">
        <w:rPr>
          <w:rFonts w:ascii="Arial" w:hAnsi="Arial" w:cs="Arial"/>
          <w:sz w:val="22"/>
          <w:szCs w:val="22"/>
        </w:rPr>
        <w:t xml:space="preserve"> </w:t>
      </w:r>
      <w:r w:rsidRPr="00C7748F">
        <w:rPr>
          <w:rFonts w:ascii="Arial" w:hAnsi="Arial" w:cs="Arial"/>
          <w:b/>
          <w:sz w:val="22"/>
          <w:szCs w:val="22"/>
        </w:rPr>
        <w:t>When in doubt – throw it out!</w:t>
      </w:r>
    </w:p>
    <w:p w:rsidR="00834301" w:rsidRDefault="009D1CE7" w:rsidP="001F6D00">
      <w:pPr>
        <w:numPr>
          <w:ilvl w:val="0"/>
          <w:numId w:val="1"/>
        </w:numPr>
        <w:rPr>
          <w:rFonts w:ascii="Arial" w:hAnsi="Arial" w:cs="Arial"/>
          <w:sz w:val="22"/>
          <w:szCs w:val="22"/>
        </w:rPr>
      </w:pPr>
      <w:r w:rsidRPr="00F36ECB">
        <w:rPr>
          <w:rFonts w:ascii="Arial" w:hAnsi="Arial" w:cs="Arial"/>
          <w:sz w:val="22"/>
          <w:szCs w:val="22"/>
        </w:rPr>
        <w:t>Ice used for human consumption must be stored separately from ice used to refrigerate</w:t>
      </w:r>
      <w:r w:rsidR="00332B99" w:rsidRPr="00F36ECB">
        <w:rPr>
          <w:rFonts w:ascii="Arial" w:hAnsi="Arial" w:cs="Arial"/>
          <w:sz w:val="22"/>
          <w:szCs w:val="22"/>
        </w:rPr>
        <w:t xml:space="preserve"> food or</w:t>
      </w:r>
      <w:r w:rsidRPr="00F36ECB">
        <w:rPr>
          <w:rFonts w:ascii="Arial" w:hAnsi="Arial" w:cs="Arial"/>
          <w:sz w:val="22"/>
          <w:szCs w:val="22"/>
        </w:rPr>
        <w:t xml:space="preserve"> drink</w:t>
      </w:r>
      <w:r w:rsidR="00332B99" w:rsidRPr="00F36ECB">
        <w:rPr>
          <w:rFonts w:ascii="Arial" w:hAnsi="Arial" w:cs="Arial"/>
          <w:sz w:val="22"/>
          <w:szCs w:val="22"/>
        </w:rPr>
        <w:t>s.</w:t>
      </w:r>
      <w:r w:rsidR="00D02B93" w:rsidRPr="00F36ECB">
        <w:rPr>
          <w:rFonts w:ascii="Arial" w:hAnsi="Arial" w:cs="Arial"/>
          <w:sz w:val="22"/>
          <w:szCs w:val="22"/>
        </w:rPr>
        <w:t xml:space="preserve"> </w:t>
      </w:r>
    </w:p>
    <w:p w:rsidR="00834301" w:rsidRDefault="00834301" w:rsidP="00834301">
      <w:pPr>
        <w:rPr>
          <w:rFonts w:ascii="Arial" w:hAnsi="Arial" w:cs="Arial"/>
          <w:sz w:val="22"/>
          <w:szCs w:val="22"/>
        </w:rPr>
      </w:pPr>
    </w:p>
    <w:p w:rsidR="0040753D" w:rsidRPr="0040753D" w:rsidRDefault="009B572B" w:rsidP="0040753D">
      <w:pPr>
        <w:jc w:val="both"/>
        <w:rPr>
          <w:rFonts w:ascii="Arial" w:hAnsi="Arial" w:cs="Arial"/>
          <w:sz w:val="22"/>
          <w:szCs w:val="22"/>
        </w:rPr>
      </w:pPr>
      <w:r w:rsidRPr="00834301">
        <w:rPr>
          <w:rFonts w:ascii="Arial" w:hAnsi="Arial" w:cs="Arial"/>
          <w:sz w:val="22"/>
          <w:szCs w:val="22"/>
        </w:rPr>
        <w:t xml:space="preserve">It is the desire of the Risk Management Services Department to help ensure the event is conducted safely and with little or no risk to the campus population.  If you have any questions or concerns please feel free to contact our office </w:t>
      </w:r>
      <w:r w:rsidR="0040753D">
        <w:rPr>
          <w:rFonts w:ascii="Arial" w:hAnsi="Arial" w:cs="Arial"/>
          <w:sz w:val="22"/>
          <w:szCs w:val="22"/>
        </w:rPr>
        <w:t xml:space="preserve">by emailing </w:t>
      </w:r>
      <w:hyperlink r:id="rId11" w:history="1">
        <w:r w:rsidR="0040753D" w:rsidRPr="002F6913">
          <w:rPr>
            <w:rStyle w:val="Hyperlink"/>
            <w:rFonts w:ascii="Arial" w:hAnsi="Arial" w:cs="Arial"/>
            <w:sz w:val="22"/>
            <w:szCs w:val="22"/>
          </w:rPr>
          <w:t>foodsafety@unt.edu</w:t>
        </w:r>
      </w:hyperlink>
      <w:r w:rsidR="0040753D">
        <w:rPr>
          <w:rFonts w:ascii="Arial" w:hAnsi="Arial" w:cs="Arial"/>
          <w:sz w:val="22"/>
          <w:szCs w:val="22"/>
        </w:rPr>
        <w:t>.</w:t>
      </w:r>
      <w:bookmarkStart w:id="0" w:name="_GoBack"/>
      <w:bookmarkEnd w:id="0"/>
      <w:r w:rsidR="0040753D" w:rsidRPr="00D95127">
        <w:rPr>
          <w:rFonts w:ascii="Arial" w:hAnsi="Arial" w:cs="Arial"/>
          <w:b/>
          <w:sz w:val="20"/>
          <w:szCs w:val="16"/>
        </w:rPr>
        <w:t xml:space="preserve"> </w:t>
      </w:r>
    </w:p>
    <w:sectPr w:rsidR="0040753D" w:rsidRPr="0040753D" w:rsidSect="00834301">
      <w:headerReference w:type="default" r:id="rId12"/>
      <w:footerReference w:type="default" r:id="rId13"/>
      <w:pgSz w:w="12240" w:h="15840"/>
      <w:pgMar w:top="630" w:right="1800" w:bottom="1440" w:left="1800" w:header="72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F3" w:rsidRDefault="001632F3" w:rsidP="00F36ECB">
      <w:r>
        <w:separator/>
      </w:r>
    </w:p>
  </w:endnote>
  <w:endnote w:type="continuationSeparator" w:id="0">
    <w:p w:rsidR="001632F3" w:rsidRDefault="001632F3" w:rsidP="00F3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01" w:rsidRDefault="00834301" w:rsidP="00834301">
    <w:pPr>
      <w:pStyle w:val="Footer"/>
      <w:tabs>
        <w:tab w:val="clear" w:pos="4680"/>
        <w:tab w:val="clear" w:pos="9360"/>
        <w:tab w:val="left" w:pos="28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F3" w:rsidRDefault="001632F3" w:rsidP="00F36ECB">
      <w:r>
        <w:separator/>
      </w:r>
    </w:p>
  </w:footnote>
  <w:footnote w:type="continuationSeparator" w:id="0">
    <w:p w:rsidR="001632F3" w:rsidRDefault="001632F3" w:rsidP="00F3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CB" w:rsidRDefault="00834301" w:rsidP="00F36ECB">
    <w:pPr>
      <w:pStyle w:val="Header"/>
      <w:jc w:val="center"/>
    </w:pPr>
    <w:r>
      <w:rPr>
        <w:noProof/>
      </w:rPr>
      <w:drawing>
        <wp:inline distT="0" distB="0" distL="0" distR="0">
          <wp:extent cx="4314825" cy="913904"/>
          <wp:effectExtent l="0" t="0" r="0" b="0"/>
          <wp:docPr id="6" name="Picture 6" descr="P:\Shared\Administrative\RMS Logos\Risk-Management-Service-Sx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hared\Administrative\RMS Logos\Risk-Management-Service-SxS-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629" cy="914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6CAA"/>
    <w:multiLevelType w:val="hybridMultilevel"/>
    <w:tmpl w:val="CB364D0E"/>
    <w:lvl w:ilvl="0" w:tplc="F1F6E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B6"/>
    <w:rsid w:val="00065FDE"/>
    <w:rsid w:val="000912A1"/>
    <w:rsid w:val="001632F3"/>
    <w:rsid w:val="001D73C5"/>
    <w:rsid w:val="001F6D00"/>
    <w:rsid w:val="00201C96"/>
    <w:rsid w:val="0022105F"/>
    <w:rsid w:val="0022315E"/>
    <w:rsid w:val="002B6462"/>
    <w:rsid w:val="00332B99"/>
    <w:rsid w:val="00336423"/>
    <w:rsid w:val="003A26D3"/>
    <w:rsid w:val="003C115C"/>
    <w:rsid w:val="0040753D"/>
    <w:rsid w:val="00407B6E"/>
    <w:rsid w:val="004115CA"/>
    <w:rsid w:val="00412A37"/>
    <w:rsid w:val="0042184D"/>
    <w:rsid w:val="00467510"/>
    <w:rsid w:val="0047656E"/>
    <w:rsid w:val="0048457A"/>
    <w:rsid w:val="0048495A"/>
    <w:rsid w:val="004B57B2"/>
    <w:rsid w:val="004C47D3"/>
    <w:rsid w:val="004F63ED"/>
    <w:rsid w:val="0056598E"/>
    <w:rsid w:val="00565AEB"/>
    <w:rsid w:val="005778BD"/>
    <w:rsid w:val="00600086"/>
    <w:rsid w:val="00605496"/>
    <w:rsid w:val="0067245D"/>
    <w:rsid w:val="006A085D"/>
    <w:rsid w:val="006B2546"/>
    <w:rsid w:val="006E4017"/>
    <w:rsid w:val="00710FE5"/>
    <w:rsid w:val="00733773"/>
    <w:rsid w:val="0074176D"/>
    <w:rsid w:val="00761EBC"/>
    <w:rsid w:val="00774FC1"/>
    <w:rsid w:val="007E3CA1"/>
    <w:rsid w:val="007E4FB8"/>
    <w:rsid w:val="00834301"/>
    <w:rsid w:val="00836AA4"/>
    <w:rsid w:val="008D6335"/>
    <w:rsid w:val="008F5BD8"/>
    <w:rsid w:val="00975F9C"/>
    <w:rsid w:val="009A76F9"/>
    <w:rsid w:val="009B2AB6"/>
    <w:rsid w:val="009B572B"/>
    <w:rsid w:val="009D1CE7"/>
    <w:rsid w:val="009E0B56"/>
    <w:rsid w:val="00A25013"/>
    <w:rsid w:val="00A63788"/>
    <w:rsid w:val="00AB586B"/>
    <w:rsid w:val="00B34747"/>
    <w:rsid w:val="00B9464F"/>
    <w:rsid w:val="00BF1D78"/>
    <w:rsid w:val="00C136B8"/>
    <w:rsid w:val="00C7748F"/>
    <w:rsid w:val="00C831F1"/>
    <w:rsid w:val="00C91A9B"/>
    <w:rsid w:val="00C9224B"/>
    <w:rsid w:val="00CD64AD"/>
    <w:rsid w:val="00D02B93"/>
    <w:rsid w:val="00D54759"/>
    <w:rsid w:val="00D61211"/>
    <w:rsid w:val="00DC3DF5"/>
    <w:rsid w:val="00DC66B8"/>
    <w:rsid w:val="00DD694E"/>
    <w:rsid w:val="00E01B18"/>
    <w:rsid w:val="00E6566F"/>
    <w:rsid w:val="00EB3A00"/>
    <w:rsid w:val="00F0640F"/>
    <w:rsid w:val="00F16719"/>
    <w:rsid w:val="00F36ECB"/>
    <w:rsid w:val="00FA31FC"/>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B3089"/>
  <w15:docId w15:val="{B23097B2-E16B-4403-8A24-A6F45886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224B"/>
    <w:rPr>
      <w:color w:val="0000FF" w:themeColor="hyperlink"/>
      <w:u w:val="single"/>
    </w:rPr>
  </w:style>
  <w:style w:type="character" w:styleId="FollowedHyperlink">
    <w:name w:val="FollowedHyperlink"/>
    <w:basedOn w:val="DefaultParagraphFont"/>
    <w:rsid w:val="009A76F9"/>
    <w:rPr>
      <w:color w:val="800080" w:themeColor="followedHyperlink"/>
      <w:u w:val="single"/>
    </w:rPr>
  </w:style>
  <w:style w:type="paragraph" w:styleId="Header">
    <w:name w:val="header"/>
    <w:basedOn w:val="Normal"/>
    <w:link w:val="HeaderChar"/>
    <w:rsid w:val="00F36ECB"/>
    <w:pPr>
      <w:tabs>
        <w:tab w:val="center" w:pos="4680"/>
        <w:tab w:val="right" w:pos="9360"/>
      </w:tabs>
    </w:pPr>
  </w:style>
  <w:style w:type="character" w:customStyle="1" w:styleId="HeaderChar">
    <w:name w:val="Header Char"/>
    <w:basedOn w:val="DefaultParagraphFont"/>
    <w:link w:val="Header"/>
    <w:rsid w:val="00F36ECB"/>
    <w:rPr>
      <w:sz w:val="24"/>
      <w:szCs w:val="24"/>
    </w:rPr>
  </w:style>
  <w:style w:type="paragraph" w:styleId="Footer">
    <w:name w:val="footer"/>
    <w:basedOn w:val="Normal"/>
    <w:link w:val="FooterChar"/>
    <w:rsid w:val="00F36ECB"/>
    <w:pPr>
      <w:tabs>
        <w:tab w:val="center" w:pos="4680"/>
        <w:tab w:val="right" w:pos="9360"/>
      </w:tabs>
    </w:pPr>
  </w:style>
  <w:style w:type="character" w:customStyle="1" w:styleId="FooterChar">
    <w:name w:val="Footer Char"/>
    <w:basedOn w:val="DefaultParagraphFont"/>
    <w:link w:val="Footer"/>
    <w:rsid w:val="00F36ECB"/>
    <w:rPr>
      <w:sz w:val="24"/>
      <w:szCs w:val="24"/>
    </w:rPr>
  </w:style>
  <w:style w:type="paragraph" w:styleId="BalloonText">
    <w:name w:val="Balloon Text"/>
    <w:basedOn w:val="Normal"/>
    <w:link w:val="BalloonTextChar"/>
    <w:rsid w:val="00F36ECB"/>
    <w:rPr>
      <w:rFonts w:ascii="Tahoma" w:hAnsi="Tahoma" w:cs="Tahoma"/>
      <w:sz w:val="16"/>
      <w:szCs w:val="16"/>
    </w:rPr>
  </w:style>
  <w:style w:type="character" w:customStyle="1" w:styleId="BalloonTextChar">
    <w:name w:val="Balloon Text Char"/>
    <w:basedOn w:val="DefaultParagraphFont"/>
    <w:link w:val="BalloonText"/>
    <w:rsid w:val="00F36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odsafety@un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oodsafety@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 ma:contentTypeDescription="Create a new document." ma:contentTypeScope="" ma:versionID="e9cf1521f3ae2b7701797ed6b10cf06f">
  <xsd:schema xmlns:xsd="http://www.w3.org/2001/XMLSchema" xmlns:xs="http://www.w3.org/2001/XMLSchema" xmlns:p="http://schemas.microsoft.com/office/2006/metadata/properties" xmlns:ns3="3e9427e9-1a1b-4fd2-83c2-8f4bb576ffe7" targetNamespace="http://schemas.microsoft.com/office/2006/metadata/properties" ma:root="true" ma:fieldsID="5a2c092dd00559c6cb13708d5bb9fa8e" ns3:_="">
    <xsd:import namespace="3e9427e9-1a1b-4fd2-83c2-8f4bb576ffe7"/>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71A05-92F6-49C2-8F87-78F1E7B48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11BE5-3AA2-455C-A83A-D0B474F33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28609-99E5-4A58-A186-DDB5E55FE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NORTH TEXAS</vt:lpstr>
    </vt:vector>
  </TitlesOfParts>
  <Company>University of North Texas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dc:title>
  <dc:creator>CoffeyV</dc:creator>
  <cp:lastModifiedBy>Palmer, Sarah</cp:lastModifiedBy>
  <cp:revision>3</cp:revision>
  <cp:lastPrinted>2008-02-07T13:47:00Z</cp:lastPrinted>
  <dcterms:created xsi:type="dcterms:W3CDTF">2022-12-19T17:04:00Z</dcterms:created>
  <dcterms:modified xsi:type="dcterms:W3CDTF">2022-12-19T21:54:00Z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